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center"/>
      </w:pPr>
      <w:r>
        <w:rPr>
          <w:rFonts w:ascii="Arial" w:cs="Arial" w:eastAsia="Arial" w:hAnsi="Arial"/>
          <w:b/>
          <w:bCs/>
          <w:color w:val="1A3C6E"/>
          <w:sz w:val="40"/>
          <w:szCs w:val="40"/>
        </w:rPr>
        <w:t xml:space="preserve">OŚWIADCZENIE O WYŁĄCZENIU</w:t>
      </w:r>
    </w:p>
    <w:p>
      <w:pPr>
        <w:spacing w:after="80" w:before="0"/>
        <w:jc w:val="center"/>
      </w:pPr>
      <w:r>
        <w:rPr>
          <w:rFonts w:ascii="Arial" w:cs="Arial" w:eastAsia="Arial" w:hAnsi="Arial"/>
          <w:b/>
          <w:bCs/>
          <w:color w:val="1A3C6E"/>
          <w:sz w:val="40"/>
          <w:szCs w:val="40"/>
        </w:rPr>
        <w:t xml:space="preserve">ODPOWIEDZIALNOŚCI</w:t>
      </w:r>
    </w:p>
    <w:p>
      <w:pPr>
        <w:spacing w:after="400" w:before="0"/>
        <w:jc w:val="center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Flow+ | Energy Flow Sp. z o.o.</w:t>
      </w:r>
    </w:p>
    <w:p>
      <w:pPr>
        <w:spacing w:after="160"/>
        <w:jc w:val="left"/>
      </w:pPr>
      <w:r>
        <w:rPr>
          <w:rFonts w:ascii="Arial" w:cs="Arial" w:eastAsia="Arial" w:hAnsi="Arial"/>
          <w:b/>
          <w:bCs/>
          <w:color w:val="C00000"/>
          <w:sz w:val="24"/>
          <w:szCs w:val="24"/>
        </w:rPr>
        <w:t xml:space="preserve">WAŻNE – PROSIMY O UWAŻNE ZAPOZNANIE SIĘ Z PONIŻSZYM DOKUMENTEM PRZED ROZPOCZĘCIEM KORZYSTANIA Z APLIKACJI FLOW+.</w:t>
      </w:r>
    </w:p>
    <w:p>
      <w:pPr>
        <w:spacing w:after="200"/>
      </w:pPr>
      <w:r>
        <w:t xml:space="preserve"/>
      </w:r>
    </w:p>
    <w:p>
      <w:pPr>
        <w:pStyle w:val="Heading1"/>
      </w:pPr>
      <w:r>
        <w:t xml:space="preserve">1. Charakter aplikacji Flow+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Aplikacja Flow+ jest narzędziem informatycznym do monitorowania, wizualizacji i zarządzania danymi z instalacji energetycznych. Energy Flow Sp. z o.o. jest dostawcą oprogramowania, a nie instalatorem, projektantem, serwisantem ani operatorem Instalacji energetycznych Użytkownika.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Aplikacja prezentuje dane otrzymane z urządzeń i systemów Użytkownika. Jakość, dokładność i kompletność tych danych zależy od prawidłowego działania urządzeń pomiarowych, komunikacyjnych i samej Instalacji.</w:t>
      </w:r>
    </w:p>
    <w:p>
      <w:pPr>
        <w:pStyle w:val="Heading1"/>
      </w:pPr>
      <w:r>
        <w:t xml:space="preserve">2. Brak odpowiedzialności za dane i decyzje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Energy Flow Sp. z o.o. nie ponosi odpowiedzialności za: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błędy, opóźnienia lub braki w danych prezentowanych w Aplikacji, wynikające z awarii urządzeń, problemów z łącznością lub innych przyczyn niezależnych od Usługodawcy,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decyzje podjęte przez Użytkownika lub osoby trzecie na podstawie danych wyświetlanych w Aplikacji,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skutki działania lub zaniechania Użytkownika w oparciu o informacje z Aplikacji.</w:t>
      </w:r>
    </w:p>
    <w:p>
      <w:pPr>
        <w:pStyle w:val="Heading1"/>
      </w:pPr>
      <w:r>
        <w:t xml:space="preserve">3. Brak odpowiedzialności za sprzęt i instalacje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Energy Flow Sp. z o.o. wyraźnie wyłącza swoją odpowiedzialność za: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awarie, usterki, uszkodzenia lub całkowite zniszczenie Instalacji energetycznej Użytkownika (instalacji PV, magazynów energii, systemów HVAC/BMS) lub jakichkolwiek urządzeń z nią związanych,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straty finansowe wynikające z nieprawidłowego działania Instalacji, niedostatecznej produkcji energii, awarii magazynu energii lub innych zdarzeń związanych z Instalacją,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pożary, zalania, przepięcia lub inne zdarzenia szkodowe związane z Instalacją energetyczną,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koszty napraw, wymiany sprzętu lub innych interwencji technicznych.</w:t>
      </w:r>
    </w:p>
    <w:p>
      <w:pPr>
        <w:pStyle w:val="Heading1"/>
      </w:pPr>
      <w:r>
        <w:t xml:space="preserve">4. Obowiązek stałego monitorowania przez użytkownika</w:t>
      </w:r>
    </w:p>
    <w:p>
      <w:pPr>
        <w:spacing w:after="160"/>
        <w:jc w:val="both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Użytkownik przyjmuje do wiadomości i akceptuje, że: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jest zobowiązany do stałego, samodzielnego monitorowania działania swojej Instalacji energetycznej, niezależnie od danych wyświetlanych w Aplikacji,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Aplikacja nie zastępuje profesjonalnych systemów alarmowych, zabezpieczeń technicznych ani bezpośredniego nadzoru nad Instalacją,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wszelkie nieprawidłowości w działaniu Instalacji Użytkownik powinien niezwłocznie zgłaszać uprawnionemu serwisantowi lub instalatorowi,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Aplikacja może nie wyświetlać danych w czasie rzeczywistym z powodu opóźnień w transmisji lub przerw w działaniu Internetu – w takich sytuacjach Użytkownik powinien zweryfikować stan Instalacji bezpośrednio.</w:t>
      </w:r>
    </w:p>
    <w:p>
      <w:pPr>
        <w:pStyle w:val="Heading1"/>
      </w:pPr>
      <w:r>
        <w:t xml:space="preserve">5. Brak odpowiedzialności za straty finansowe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Energy Flow Sp. z o.o. nie ponosi odpowiedzialności za jakiekolwiek straty finansowe, utracone korzyści, utratę przychodów z produkcji energii, kary umowne ani inne szkody pośrednie lub następcze, nawet jeśli Energy Flow Sp. z o.o. był informowany o możliwości ich wystąpienia.</w:t>
      </w:r>
    </w:p>
    <w:p>
      <w:pPr>
        <w:pStyle w:val="Heading1"/>
      </w:pPr>
      <w:r>
        <w:t xml:space="preserve">6. Ograniczenie odpowiedzialności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W maksymalnym zakresie dopuszczalnym przez obowiązujące prawo, całkowita odpowiedzialność Energy Flow Sp. z o.o. z tytułu korzystania z Aplikacji ograniczona jest do kwoty opłat uiszczonych przez Użytkownika na rzecz Energy Flow Sp. z o.o. w ciągu ostatnich 12 miesięcy poprzedzających zdarzenie będące przyczyną szkody.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Powyższe ograniczenia nie naruszają praw Użytkownika będącego konsumentem wynikających z bezwzględnie obowiązujących przepisów prawa polskiego i unijnego.</w:t>
      </w:r>
    </w:p>
    <w:p>
      <w:pPr>
        <w:pStyle w:val="Heading1"/>
      </w:pPr>
      <w:r>
        <w:t xml:space="preserve">7. Akceptacja warunków</w:t>
      </w:r>
    </w:p>
    <w:p>
      <w:pPr>
        <w:spacing w:after="160"/>
        <w:jc w:val="both"/>
      </w:pPr>
      <w:r>
        <w:rPr>
          <w:rFonts w:ascii="Arial" w:cs="Arial" w:eastAsia="Arial" w:hAnsi="Arial"/>
          <w:sz w:val="22"/>
          <w:szCs w:val="22"/>
        </w:rPr>
        <w:t xml:space="preserve">Korzystanie z Aplikacji Flow+, w tym założenie Konta, jest równoznaczne z zapoznaniem się z niniejszym Oświadczeniem i jego akceptacją. Użytkownik, który nie akceptuje powyższych warunków, powinien powstrzymać się od korzystania z Aplikacji.</w:t>
      </w:r>
    </w:p>
    <w:p>
      <w:pPr>
        <w:spacing w:after="200"/>
      </w:pPr>
      <w:r>
        <w:t xml:space="preserve"/>
      </w:r>
    </w:p>
    <w:p>
      <w:pPr>
        <w:pBdr>
          <w:bottom w:val="single" w:color="DDDDDD" w:sz="4" w:space="1"/>
        </w:pBdr>
        <w:spacing w:after="240"/>
      </w:pPr>
      <w:r>
        <w:t xml:space="preserve"/>
      </w:r>
    </w:p>
    <w:p>
      <w:pPr>
        <w:spacing w:after="160"/>
        <w:jc w:val="left"/>
      </w:pPr>
      <w:r>
        <w:rPr>
          <w:rFonts w:ascii="Arial" w:cs="Arial" w:eastAsia="Arial" w:hAnsi="Arial"/>
          <w:sz w:val="22"/>
          <w:szCs w:val="22"/>
        </w:rPr>
        <w:t xml:space="preserve">Data wejścia w życie: 08.06.2025</w:t>
      </w:r>
    </w:p>
    <w:p>
      <w:pPr>
        <w:spacing w:after="160"/>
        <w:jc w:val="left"/>
      </w:pPr>
      <w:r>
        <w:rPr>
          <w:rFonts w:ascii="Arial" w:cs="Arial" w:eastAsia="Arial" w:hAnsi="Arial"/>
          <w:sz w:val="22"/>
          <w:szCs w:val="22"/>
        </w:rPr>
        <w:t xml:space="preserve">Energy Flow Sp. z o.o.</w:t>
      </w:r>
    </w:p>
    <w:p>
      <w:pPr>
        <w:spacing w:after="160"/>
        <w:jc w:val="left"/>
      </w:pPr>
      <w:r>
        <w:rPr>
          <w:rFonts w:ascii="Arial" w:cs="Arial" w:eastAsia="Arial" w:hAnsi="Arial"/>
          <w:sz w:val="22"/>
          <w:szCs w:val="22"/>
        </w:rPr>
        <w:t xml:space="preserve">ul. Turystyczna 19, 38-500 Sanok</w:t>
      </w:r>
    </w:p>
    <w:p>
      <w:pPr>
        <w:spacing w:after="160"/>
        <w:jc w:val="left"/>
      </w:pPr>
      <w:r>
        <w:rPr>
          <w:rFonts w:ascii="Arial" w:cs="Arial" w:eastAsia="Arial" w:hAnsi="Arial"/>
          <w:sz w:val="22"/>
          <w:szCs w:val="22"/>
        </w:rPr>
        <w:t xml:space="preserve">NIP: 6871987946</w:t>
      </w:r>
    </w:p>
    <w:p>
      <w:pPr>
        <w:spacing w:after="160"/>
        <w:jc w:val="left"/>
      </w:pPr>
      <w:r>
        <w:rPr>
          <w:rFonts w:ascii="Arial" w:cs="Arial" w:eastAsia="Arial" w:hAnsi="Arial"/>
          <w:sz w:val="22"/>
          <w:szCs w:val="22"/>
        </w:rPr>
        <w:t xml:space="preserve">E-mail: biuro@energy-flow.pl | Tel: +48 22 266 20 04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E75B6" w:sz="4" w:space="1"/>
      </w:pBdr>
      <w:tabs>
        <w:tab w:val="right" w:pos="9026"/>
      </w:tabs>
      <w:spacing w:before="120"/>
    </w:pPr>
    <w:r>
      <w:rPr>
        <w:rFonts w:ascii="Arial" w:cs="Arial" w:eastAsia="Arial" w:hAnsi="Arial"/>
        <w:color w:val="888888"/>
        <w:sz w:val="16"/>
        <w:szCs w:val="16"/>
      </w:rPr>
      <w:t xml:space="preserve">ul. Turystyczna 19, 38-500 Sanok | NIP: 6871987946 | biuro@energy-flow.pl</w:t>
    </w:r>
    <w:r>
      <w:rPr>
        <w:rFonts w:ascii="Arial" w:cs="Arial" w:eastAsia="Arial" w:hAnsi="Arial"/>
        <w:color w:val="888888"/>
        <w:sz w:val="16"/>
        <w:szCs w:val="16"/>
      </w:rPr>
      <w:t xml:space="preserve">	Strona </w:t>
    </w:r>
    <w:r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6" w:space="1"/>
      </w:pBdr>
      <w:tabs>
        <w:tab w:val="right" w:pos="9026"/>
      </w:tabs>
      <w:spacing w:after="120"/>
    </w:pPr>
    <w:r>
      <w:rPr>
        <w:rFonts w:ascii="Arial" w:cs="Arial" w:eastAsia="Arial" w:hAnsi="Arial"/>
        <w:color w:val="666666"/>
        <w:sz w:val="18"/>
        <w:szCs w:val="18"/>
      </w:rPr>
      <w:t xml:space="preserve">Energy Flow Sp. z o.o. – Oświadczenie o wyłączeniu odpowiedzialności</w:t>
    </w:r>
    <w:r>
      <w:rPr>
        <w:rFonts w:ascii="Arial" w:cs="Arial" w:eastAsia="Arial" w:hAnsi="Arial"/>
        <w:sz w:val="18"/>
        <w:szCs w:val="18"/>
      </w:rPr>
      <w:t xml:space="preserve">	</w:t>
    </w:r>
    <w:r>
      <w:rPr>
        <w:rFonts w:ascii="Arial" w:cs="Arial" w:eastAsia="Arial" w:hAnsi="Arial"/>
        <w:b/>
        <w:bCs/>
        <w:color w:val="2E75B6"/>
        <w:sz w:val="18"/>
        <w:szCs w:val="18"/>
      </w:rPr>
      <w:t xml:space="preserve">Flow+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A3C6E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E75B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2026-06-08T07:24:01.670Z</dcterms:created>
  <dcterms:modified xsi:type="dcterms:W3CDTF">2026-06-08T07:24:01.670Z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